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21" w:rsidRPr="00D51921" w:rsidRDefault="00D51921" w:rsidP="00D5192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s-ES" w:eastAsia="es-ES"/>
        </w:rPr>
      </w:pPr>
    </w:p>
    <w:p w:rsid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center"/>
        <w:rPr>
          <w:rFonts w:ascii="Century Gothic" w:eastAsia="Times New Roman" w:hAnsi="Century Gothic" w:cs="Times New Roman"/>
          <w:b/>
          <w:bCs/>
          <w:lang w:val="pt-BR" w:eastAsia="es-ES"/>
        </w:rPr>
      </w:pPr>
    </w:p>
    <w:p w:rsid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center"/>
        <w:rPr>
          <w:rFonts w:ascii="Century Gothic" w:eastAsia="Times New Roman" w:hAnsi="Century Gothic" w:cs="Times New Roman"/>
          <w:b/>
          <w:bCs/>
          <w:lang w:val="pt-BR" w:eastAsia="es-ES"/>
        </w:rPr>
      </w:pPr>
    </w:p>
    <w:p w:rsidR="00D51921" w:rsidRP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center"/>
        <w:rPr>
          <w:rFonts w:ascii="Century Gothic" w:eastAsia="Times New Roman" w:hAnsi="Century Gothic" w:cs="Times New Roman"/>
          <w:b/>
          <w:bCs/>
          <w:lang w:val="pt-BR" w:eastAsia="es-ES"/>
        </w:rPr>
      </w:pPr>
    </w:p>
    <w:p w:rsidR="00D51921" w:rsidRP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center"/>
        <w:rPr>
          <w:rFonts w:ascii="Century Gothic" w:eastAsia="Times New Roman" w:hAnsi="Century Gothic" w:cs="Times New Roman"/>
          <w:lang w:val="pt-BR" w:eastAsia="es-ES"/>
        </w:rPr>
      </w:pPr>
      <w:r w:rsidRPr="00D51921">
        <w:rPr>
          <w:rFonts w:ascii="Century Gothic" w:eastAsia="Times New Roman" w:hAnsi="Century Gothic" w:cs="Times New Roman"/>
          <w:b/>
          <w:bCs/>
          <w:lang w:val="pt-BR" w:eastAsia="es-ES"/>
        </w:rPr>
        <w:t>PROCEDIMIENTO PARA SOLICITAR EL OTORGAMIENTO DEL TÍTULO PROFESIONAL</w:t>
      </w:r>
    </w:p>
    <w:p w:rsid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s-ES" w:eastAsia="es-ES"/>
        </w:rPr>
      </w:pPr>
    </w:p>
    <w:p w:rsid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s-ES" w:eastAsia="es-ES"/>
        </w:rPr>
      </w:pPr>
    </w:p>
    <w:p w:rsidR="00D51921" w:rsidRP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>
        <w:rPr>
          <w:rFonts w:ascii="Century Gothic" w:eastAsia="Times New Roman" w:hAnsi="Century Gothic" w:cs="Arial"/>
          <w:lang w:val="es-ES" w:eastAsia="es-ES"/>
        </w:rPr>
        <w:t>P</w:t>
      </w:r>
      <w:r w:rsidRPr="00D51921">
        <w:rPr>
          <w:rFonts w:ascii="Century Gothic" w:eastAsia="Times New Roman" w:hAnsi="Century Gothic" w:cs="Arial"/>
          <w:lang w:val="es-ES" w:eastAsia="es-ES"/>
        </w:rPr>
        <w:t>ara obtener el Título Profesional de</w:t>
      </w:r>
      <w:r w:rsidR="00867263">
        <w:rPr>
          <w:rFonts w:ascii="Century Gothic" w:eastAsia="Times New Roman" w:hAnsi="Century Gothic" w:cs="Arial"/>
          <w:lang w:val="es-ES" w:eastAsia="es-ES"/>
        </w:rPr>
        <w:t xml:space="preserve"> Licenciado en Ciencias Marítimas</w:t>
      </w:r>
      <w:r w:rsidRPr="00D51921">
        <w:rPr>
          <w:rFonts w:ascii="Century Gothic" w:eastAsia="Times New Roman" w:hAnsi="Century Gothic" w:cs="Arial"/>
          <w:lang w:val="es-ES" w:eastAsia="es-ES"/>
        </w:rPr>
        <w:t xml:space="preserve"> Navales deberán haber cumplido con los siguientes requisitos:</w:t>
      </w:r>
    </w:p>
    <w:p w:rsidR="00D51921" w:rsidRP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D51921" w:rsidRDefault="00D51921" w:rsidP="00D51921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D51921">
        <w:rPr>
          <w:rFonts w:ascii="Century Gothic" w:eastAsia="Times New Roman" w:hAnsi="Century Gothic" w:cs="Arial"/>
          <w:lang w:val="es-ES" w:eastAsia="es-ES"/>
        </w:rPr>
        <w:t>Ser Oficial de la Marina de Guerra del Perú</w:t>
      </w:r>
    </w:p>
    <w:p w:rsidR="00D51921" w:rsidRPr="00D51921" w:rsidRDefault="00D51921" w:rsidP="00D51921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D51921">
        <w:rPr>
          <w:rFonts w:ascii="Century Gothic" w:eastAsia="Times New Roman" w:hAnsi="Century Gothic" w:cs="Arial"/>
          <w:lang w:val="es-ES" w:eastAsia="es-ES"/>
        </w:rPr>
        <w:t>Contar con el Grado de Bachiller y</w:t>
      </w:r>
    </w:p>
    <w:p w:rsidR="00D51921" w:rsidRPr="00D51921" w:rsidRDefault="00D51921" w:rsidP="00D51921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D51921">
        <w:rPr>
          <w:rFonts w:ascii="Century Gothic" w:eastAsia="Times New Roman" w:hAnsi="Century Gothic" w:cs="Arial"/>
          <w:lang w:val="es-ES" w:eastAsia="es-ES"/>
        </w:rPr>
        <w:t>Haber aprobado la tesis</w:t>
      </w:r>
    </w:p>
    <w:p w:rsidR="00D51921" w:rsidRP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s-ES" w:eastAsia="es-ES"/>
        </w:rPr>
      </w:pPr>
    </w:p>
    <w:p w:rsidR="00867263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104913">
        <w:rPr>
          <w:rFonts w:ascii="Century Gothic" w:eastAsia="Times New Roman" w:hAnsi="Century Gothic" w:cs="Arial"/>
          <w:b/>
          <w:lang w:val="es-ES" w:eastAsia="es-ES"/>
        </w:rPr>
        <w:t>PASO 1:</w:t>
      </w:r>
      <w:r>
        <w:rPr>
          <w:rFonts w:ascii="Century Gothic" w:eastAsia="Times New Roman" w:hAnsi="Century Gothic" w:cs="Arial"/>
          <w:lang w:val="es-ES" w:eastAsia="es-ES"/>
        </w:rPr>
        <w:t xml:space="preserve"> </w:t>
      </w:r>
      <w:r w:rsidRPr="00104913">
        <w:rPr>
          <w:rFonts w:ascii="Century Gothic" w:eastAsia="Times New Roman" w:hAnsi="Century Gothic" w:cs="Arial"/>
          <w:lang w:val="es-ES" w:eastAsia="es-ES"/>
        </w:rPr>
        <w:t xml:space="preserve">Deberá solicitar al correo </w:t>
      </w:r>
      <w:hyperlink r:id="rId7" w:history="1">
        <w:r w:rsidRPr="00104913">
          <w:rPr>
            <w:rStyle w:val="Hipervnculo"/>
            <w:rFonts w:ascii="Century Gothic" w:eastAsia="Times New Roman" w:hAnsi="Century Gothic" w:cs="Arial"/>
            <w:lang w:val="es-ES" w:eastAsia="es-ES"/>
          </w:rPr>
          <w:t>diresna.cajalogistica@escuelanaval.edu.pe</w:t>
        </w:r>
      </w:hyperlink>
      <w:r w:rsidRPr="00104913">
        <w:rPr>
          <w:rFonts w:ascii="Century Gothic" w:eastAsia="Times New Roman" w:hAnsi="Century Gothic" w:cs="Arial"/>
          <w:lang w:val="es-ES" w:eastAsia="es-ES"/>
        </w:rPr>
        <w:t xml:space="preserve"> la emisión de las boletas de liquidación</w:t>
      </w:r>
      <w:r>
        <w:rPr>
          <w:rFonts w:ascii="Century Gothic" w:eastAsia="Times New Roman" w:hAnsi="Century Gothic" w:cs="Arial"/>
          <w:lang w:val="es-ES" w:eastAsia="es-ES"/>
        </w:rPr>
        <w:t xml:space="preserve"> por los conceptos de : </w:t>
      </w:r>
    </w:p>
    <w:p w:rsidR="00867263" w:rsidRDefault="00867263" w:rsidP="00867263">
      <w:pPr>
        <w:pStyle w:val="Prrafodelista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>
        <w:rPr>
          <w:rFonts w:ascii="Century Gothic" w:eastAsia="Times New Roman" w:hAnsi="Century Gothic" w:cs="Arial"/>
          <w:lang w:val="es-ES" w:eastAsia="es-ES"/>
        </w:rPr>
        <w:t>Título Profesional</w:t>
      </w:r>
    </w:p>
    <w:p w:rsidR="00D51921" w:rsidRDefault="00D51921" w:rsidP="00046534">
      <w:pPr>
        <w:pStyle w:val="Prrafodelista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867263">
        <w:rPr>
          <w:rFonts w:ascii="Century Gothic" w:eastAsia="Times New Roman" w:hAnsi="Century Gothic" w:cs="Arial"/>
          <w:lang w:val="es-ES" w:eastAsia="es-ES"/>
        </w:rPr>
        <w:t>constancia de no adeudar a la Escuela Naval del Perú (para oficiales en actividad)</w:t>
      </w:r>
      <w:r w:rsidR="00867263">
        <w:rPr>
          <w:rFonts w:ascii="Century Gothic" w:eastAsia="Times New Roman" w:hAnsi="Century Gothic" w:cs="Arial"/>
          <w:lang w:val="es-ES" w:eastAsia="es-ES"/>
        </w:rPr>
        <w:t>.</w:t>
      </w:r>
    </w:p>
    <w:p w:rsidR="00867263" w:rsidRPr="00867263" w:rsidRDefault="00867263" w:rsidP="00867263">
      <w:pPr>
        <w:pStyle w:val="Prrafodelista"/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104913">
        <w:rPr>
          <w:rFonts w:ascii="Century Gothic" w:eastAsia="Times New Roman" w:hAnsi="Century Gothic" w:cs="Arial"/>
          <w:b/>
          <w:lang w:val="es-ES" w:eastAsia="es-ES"/>
        </w:rPr>
        <w:t>PASO 2:</w:t>
      </w:r>
      <w:r>
        <w:rPr>
          <w:rFonts w:ascii="Century Gothic" w:eastAsia="Times New Roman" w:hAnsi="Century Gothic" w:cs="Arial"/>
          <w:lang w:val="es-ES" w:eastAsia="es-ES"/>
        </w:rPr>
        <w:t xml:space="preserve"> </w:t>
      </w:r>
      <w:r w:rsidRPr="00104913">
        <w:rPr>
          <w:rFonts w:ascii="Century Gothic" w:eastAsia="Times New Roman" w:hAnsi="Century Gothic" w:cs="Arial"/>
          <w:lang w:val="es-ES" w:eastAsia="es-ES"/>
        </w:rPr>
        <w:t>Un</w:t>
      </w:r>
      <w:r>
        <w:rPr>
          <w:rFonts w:ascii="Century Gothic" w:eastAsia="Times New Roman" w:hAnsi="Century Gothic" w:cs="Arial"/>
          <w:lang w:val="es-ES" w:eastAsia="es-ES"/>
        </w:rPr>
        <w:t xml:space="preserve">a vez usted, ya </w:t>
      </w:r>
      <w:r w:rsidR="00867263">
        <w:rPr>
          <w:rFonts w:ascii="Century Gothic" w:eastAsia="Times New Roman" w:hAnsi="Century Gothic" w:cs="Arial"/>
          <w:lang w:val="es-ES" w:eastAsia="es-ES"/>
        </w:rPr>
        <w:t>haya efectuado el pago en el Banco de la Nación</w:t>
      </w:r>
      <w:r w:rsidRPr="00104913">
        <w:rPr>
          <w:rFonts w:ascii="Century Gothic" w:eastAsia="Times New Roman" w:hAnsi="Century Gothic" w:cs="Arial"/>
          <w:lang w:val="es-ES" w:eastAsia="es-ES"/>
        </w:rPr>
        <w:t>, deberá efectuar el cambio de la boleta de liquidación en la oficina de caja de la Escuela Naval del Perú.</w:t>
      </w:r>
    </w:p>
    <w:p w:rsidR="00D51921" w:rsidRPr="00104913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867263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104913">
        <w:rPr>
          <w:rFonts w:ascii="Century Gothic" w:eastAsia="Times New Roman" w:hAnsi="Century Gothic" w:cs="Arial"/>
          <w:b/>
          <w:lang w:val="es-ES" w:eastAsia="es-ES"/>
        </w:rPr>
        <w:t>PASO 3:</w:t>
      </w:r>
      <w:r>
        <w:rPr>
          <w:rFonts w:ascii="Century Gothic" w:eastAsia="Times New Roman" w:hAnsi="Century Gothic" w:cs="Arial"/>
          <w:lang w:val="es-ES" w:eastAsia="es-ES"/>
        </w:rPr>
        <w:t xml:space="preserve"> </w:t>
      </w:r>
      <w:r w:rsidR="00867263">
        <w:rPr>
          <w:rFonts w:ascii="Century Gothic" w:eastAsia="Times New Roman" w:hAnsi="Century Gothic" w:cs="Arial"/>
          <w:lang w:val="es-ES" w:eastAsia="es-ES"/>
        </w:rPr>
        <w:t>L</w:t>
      </w:r>
      <w:r w:rsidRPr="00104913">
        <w:rPr>
          <w:rFonts w:ascii="Century Gothic" w:eastAsia="Times New Roman" w:hAnsi="Century Gothic" w:cs="Arial"/>
          <w:lang w:val="es-ES" w:eastAsia="es-ES"/>
        </w:rPr>
        <w:t xml:space="preserve">lenar el Formato </w:t>
      </w:r>
      <w:r>
        <w:rPr>
          <w:rFonts w:ascii="Century Gothic" w:eastAsia="Times New Roman" w:hAnsi="Century Gothic" w:cs="Arial"/>
          <w:lang w:val="es-ES" w:eastAsia="es-ES"/>
        </w:rPr>
        <w:t>Ú</w:t>
      </w:r>
      <w:r w:rsidRPr="00104913">
        <w:rPr>
          <w:rFonts w:ascii="Century Gothic" w:eastAsia="Times New Roman" w:hAnsi="Century Gothic" w:cs="Arial"/>
          <w:lang w:val="es-ES" w:eastAsia="es-ES"/>
        </w:rPr>
        <w:t xml:space="preserve">nico de Trámite (FUT), anexando los comprobantes de pago originales por concepto de: </w:t>
      </w:r>
    </w:p>
    <w:p w:rsidR="00867263" w:rsidRDefault="00867263" w:rsidP="00867263">
      <w:pPr>
        <w:pStyle w:val="Prrafodelista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>
        <w:rPr>
          <w:rFonts w:ascii="Century Gothic" w:eastAsia="Times New Roman" w:hAnsi="Century Gothic" w:cs="Arial"/>
          <w:lang w:val="es-ES" w:eastAsia="es-ES"/>
        </w:rPr>
        <w:t>Título Profesional</w:t>
      </w:r>
    </w:p>
    <w:p w:rsidR="00867263" w:rsidRDefault="00D51921" w:rsidP="00DC6763">
      <w:pPr>
        <w:pStyle w:val="Prrafodelista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867263">
        <w:rPr>
          <w:rFonts w:ascii="Century Gothic" w:eastAsia="Times New Roman" w:hAnsi="Century Gothic" w:cs="Arial"/>
          <w:lang w:val="es-ES" w:eastAsia="es-ES"/>
        </w:rPr>
        <w:t>constancia de no adeudar a la Escuela Naval del Perú (para oficiales en actividad</w:t>
      </w:r>
    </w:p>
    <w:p w:rsidR="00867263" w:rsidRDefault="00867263" w:rsidP="00867263">
      <w:pPr>
        <w:pStyle w:val="Prrafodelista"/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867263" w:rsidRDefault="00D51921" w:rsidP="00867263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867263">
        <w:rPr>
          <w:rFonts w:ascii="Century Gothic" w:eastAsia="Times New Roman" w:hAnsi="Century Gothic" w:cs="Arial"/>
          <w:lang w:val="es-ES" w:eastAsia="es-ES"/>
        </w:rPr>
        <w:t xml:space="preserve">También debe adjuntar: </w:t>
      </w:r>
    </w:p>
    <w:p w:rsid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D51921" w:rsidRDefault="00D51921" w:rsidP="00D51921">
      <w:pPr>
        <w:pStyle w:val="Prrafodelista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104913">
        <w:rPr>
          <w:rFonts w:ascii="Century Gothic" w:eastAsia="Times New Roman" w:hAnsi="Century Gothic" w:cs="Arial"/>
          <w:lang w:val="es-ES" w:eastAsia="es-ES"/>
        </w:rPr>
        <w:t xml:space="preserve">(4) </w:t>
      </w:r>
      <w:r w:rsidRPr="00D51921">
        <w:rPr>
          <w:rFonts w:ascii="Century Gothic" w:eastAsia="Times New Roman" w:hAnsi="Century Gothic" w:cs="Arial"/>
          <w:lang w:val="es-ES" w:eastAsia="es-ES"/>
        </w:rPr>
        <w:t>CUATRO fotografías tamaño pasaporte (4.5 cm x 3.5 cm) con fondo blanco, con uniforme 1B, sin prenda de cabeza ni anteojos para oficiales en actividad. Para oficiales en situación de retiro deberá ser con saco y corbata.</w:t>
      </w:r>
    </w:p>
    <w:p w:rsidR="00D51921" w:rsidRPr="00D51921" w:rsidRDefault="00D51921" w:rsidP="00D51921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104913">
        <w:rPr>
          <w:rFonts w:ascii="Century Gothic" w:eastAsia="Times New Roman" w:hAnsi="Century Gothic" w:cs="Arial"/>
          <w:lang w:val="es-ES" w:eastAsia="es-ES"/>
        </w:rPr>
        <w:t>Copia del DNI</w:t>
      </w:r>
    </w:p>
    <w:p w:rsidR="00D51921" w:rsidRDefault="00D51921" w:rsidP="00D51921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E55E4B" w:rsidRDefault="00D51921" w:rsidP="00D519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FE54CE">
        <w:rPr>
          <w:rFonts w:ascii="Century Gothic" w:eastAsia="Times New Roman" w:hAnsi="Century Gothic" w:cs="Arial"/>
          <w:b/>
          <w:lang w:val="es-ES" w:eastAsia="es-ES"/>
        </w:rPr>
        <w:t>PASO4:</w:t>
      </w:r>
      <w:r>
        <w:rPr>
          <w:rFonts w:ascii="Century Gothic" w:eastAsia="Times New Roman" w:hAnsi="Century Gothic" w:cs="Arial"/>
          <w:lang w:val="es-ES" w:eastAsia="es-ES"/>
        </w:rPr>
        <w:t xml:space="preserve"> Una vez que usted tenga toda esta documentación, debe</w:t>
      </w:r>
      <w:r w:rsidR="00867263">
        <w:rPr>
          <w:rFonts w:ascii="Century Gothic" w:eastAsia="Times New Roman" w:hAnsi="Century Gothic" w:cs="Arial"/>
          <w:lang w:val="es-ES" w:eastAsia="es-ES"/>
        </w:rPr>
        <w:t>rá</w:t>
      </w:r>
      <w:bookmarkStart w:id="0" w:name="_GoBack"/>
      <w:bookmarkEnd w:id="0"/>
      <w:r>
        <w:rPr>
          <w:rFonts w:ascii="Century Gothic" w:eastAsia="Times New Roman" w:hAnsi="Century Gothic" w:cs="Arial"/>
          <w:lang w:val="es-ES" w:eastAsia="es-ES"/>
        </w:rPr>
        <w:t xml:space="preserve"> entregarla en la mesa de partes de la Escuela Naval del Perú.</w:t>
      </w:r>
    </w:p>
    <w:p w:rsidR="00D51921" w:rsidRP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D51921" w:rsidRDefault="00D51921" w:rsidP="00D51921">
      <w:pPr>
        <w:tabs>
          <w:tab w:val="left" w:pos="0"/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D51921" w:rsidRPr="00D51921" w:rsidRDefault="00D51921" w:rsidP="00D51921">
      <w:pPr>
        <w:tabs>
          <w:tab w:val="left" w:pos="567"/>
          <w:tab w:val="left" w:pos="851"/>
        </w:tabs>
        <w:spacing w:after="0" w:line="240" w:lineRule="auto"/>
        <w:ind w:left="1276"/>
        <w:jc w:val="both"/>
        <w:rPr>
          <w:rFonts w:ascii="Century Gothic" w:eastAsia="Times New Roman" w:hAnsi="Century Gothic" w:cs="Arial"/>
          <w:lang w:val="es-ES" w:eastAsia="es-ES"/>
        </w:rPr>
      </w:pPr>
    </w:p>
    <w:p w:rsidR="00C21268" w:rsidRDefault="00810B88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Default="00D51921">
      <w:pPr>
        <w:rPr>
          <w:lang w:val="es-ES"/>
        </w:rPr>
      </w:pPr>
    </w:p>
    <w:p w:rsidR="00D51921" w:rsidRPr="00D51921" w:rsidRDefault="00D51921">
      <w:pPr>
        <w:rPr>
          <w:lang w:val="es-ES"/>
        </w:rPr>
      </w:pPr>
      <w:r w:rsidRPr="001D0239">
        <w:drawing>
          <wp:inline distT="0" distB="0" distL="0" distR="0" wp14:anchorId="36DBFF4D" wp14:editId="30DDEBD7">
            <wp:extent cx="5760085" cy="71656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1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921" w:rsidRPr="00D51921" w:rsidSect="004A44A0">
      <w:footerReference w:type="default" r:id="rId9"/>
      <w:footerReference w:type="first" r:id="rId10"/>
      <w:pgSz w:w="11907" w:h="16840" w:code="9"/>
      <w:pgMar w:top="170" w:right="1418" w:bottom="851" w:left="1418" w:header="56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88" w:rsidRDefault="00810B88" w:rsidP="00D51921">
      <w:pPr>
        <w:spacing w:after="0" w:line="240" w:lineRule="auto"/>
      </w:pPr>
      <w:r>
        <w:separator/>
      </w:r>
    </w:p>
  </w:endnote>
  <w:endnote w:type="continuationSeparator" w:id="0">
    <w:p w:rsidR="00810B88" w:rsidRDefault="00810B88" w:rsidP="00D5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1E" w:rsidRDefault="00810B88" w:rsidP="0011412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1E" w:rsidRDefault="00810B88" w:rsidP="0011412E">
    <w:pPr>
      <w:pStyle w:val="Piedepgina"/>
      <w:jc w:val="center"/>
    </w:pPr>
    <w:r w:rsidRPr="00F43FE9">
      <w:rPr>
        <w:rFonts w:ascii="Century Gothic" w:hAnsi="Century Gothic"/>
        <w:sz w:val="22"/>
        <w:szCs w:val="22"/>
      </w:rPr>
      <w:fldChar w:fldCharType="begin"/>
    </w:r>
    <w:r w:rsidRPr="00F43FE9">
      <w:rPr>
        <w:rFonts w:ascii="Century Gothic" w:hAnsi="Century Gothic"/>
        <w:sz w:val="22"/>
        <w:szCs w:val="22"/>
      </w:rPr>
      <w:instrText>PAGE   \* MERGEFORMA</w:instrText>
    </w:r>
    <w:r w:rsidRPr="00F43FE9">
      <w:rPr>
        <w:rFonts w:ascii="Century Gothic" w:hAnsi="Century Gothic"/>
        <w:sz w:val="22"/>
        <w:szCs w:val="22"/>
      </w:rPr>
      <w:instrText>T</w:instrText>
    </w:r>
    <w:r w:rsidRPr="00F43FE9">
      <w:rPr>
        <w:rFonts w:ascii="Century Gothic" w:hAnsi="Century Gothic"/>
        <w:sz w:val="22"/>
        <w:szCs w:val="22"/>
      </w:rPr>
      <w:fldChar w:fldCharType="separate"/>
    </w:r>
    <w:r w:rsidR="00867263">
      <w:rPr>
        <w:rFonts w:ascii="Century Gothic" w:hAnsi="Century Gothic"/>
        <w:noProof/>
        <w:sz w:val="22"/>
        <w:szCs w:val="22"/>
      </w:rPr>
      <w:t>1</w:t>
    </w:r>
    <w:r w:rsidRPr="00F43FE9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 xml:space="preserve"> - 21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88" w:rsidRDefault="00810B88" w:rsidP="00D51921">
      <w:pPr>
        <w:spacing w:after="0" w:line="240" w:lineRule="auto"/>
      </w:pPr>
      <w:r>
        <w:separator/>
      </w:r>
    </w:p>
  </w:footnote>
  <w:footnote w:type="continuationSeparator" w:id="0">
    <w:p w:rsidR="00810B88" w:rsidRDefault="00810B88" w:rsidP="00D5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08E"/>
    <w:multiLevelType w:val="hybridMultilevel"/>
    <w:tmpl w:val="EBC69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1D0F"/>
    <w:multiLevelType w:val="hybridMultilevel"/>
    <w:tmpl w:val="EB3A8F86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2474CED"/>
    <w:multiLevelType w:val="hybridMultilevel"/>
    <w:tmpl w:val="A72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25F5"/>
    <w:multiLevelType w:val="hybridMultilevel"/>
    <w:tmpl w:val="D5E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0756"/>
    <w:multiLevelType w:val="hybridMultilevel"/>
    <w:tmpl w:val="2CCE28BC"/>
    <w:lvl w:ilvl="0" w:tplc="201A0958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0F4C"/>
    <w:multiLevelType w:val="hybridMultilevel"/>
    <w:tmpl w:val="32EA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21"/>
    <w:rsid w:val="00406C06"/>
    <w:rsid w:val="00810B88"/>
    <w:rsid w:val="00867263"/>
    <w:rsid w:val="009845E4"/>
    <w:rsid w:val="00D51921"/>
    <w:rsid w:val="00F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CD5D"/>
  <w15:chartTrackingRefBased/>
  <w15:docId w15:val="{E0856D93-6C49-4AA9-B881-AA5B4AF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519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19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51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19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19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192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iresna.cajalogistica@escuelanaval.edu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2023-04-14T14:30:00Z</dcterms:created>
  <dcterms:modified xsi:type="dcterms:W3CDTF">2023-04-17T15:18:00Z</dcterms:modified>
</cp:coreProperties>
</file>